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07568" w14:textId="77777777" w:rsidR="0024740D" w:rsidRDefault="0024740D" w:rsidP="0024740D">
      <w:pPr>
        <w:rPr>
          <w:rFonts w:ascii="Verdana" w:eastAsia="Verdana" w:hAnsi="Verdana" w:cs="Verdana"/>
          <w:sz w:val="20"/>
          <w:szCs w:val="20"/>
        </w:rPr>
      </w:pPr>
      <w:r w:rsidRPr="00D37069">
        <w:rPr>
          <w:b/>
          <w:sz w:val="72"/>
          <w:szCs w:val="72"/>
        </w:rPr>
        <w:t>Media Advisory</w:t>
      </w:r>
      <w:r>
        <w:rPr>
          <w:b/>
          <w:sz w:val="56"/>
          <w:szCs w:val="56"/>
        </w:rPr>
        <w:t xml:space="preserve">      </w:t>
      </w:r>
      <w:r>
        <w:rPr>
          <w:rFonts w:ascii="Verdana" w:eastAsia="Verdana" w:hAnsi="Verdana" w:cs="Verdana"/>
          <w:noProof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noProof/>
          <w:sz w:val="20"/>
          <w:szCs w:val="20"/>
          <w:lang w:val="en-US"/>
        </w:rPr>
        <w:drawing>
          <wp:inline distT="0" distB="0" distL="0" distR="0" wp14:anchorId="6A969152" wp14:editId="2D51EF33">
            <wp:extent cx="1871345" cy="574040"/>
            <wp:effectExtent l="0" t="0" r="825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2-04 at 4.40.11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5964CBD4" w14:textId="69C4B954" w:rsidR="0024740D" w:rsidRDefault="0024740D" w:rsidP="002474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W w:w="8860" w:type="dxa"/>
        <w:tblInd w:w="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0"/>
        <w:gridCol w:w="4200"/>
      </w:tblGrid>
      <w:tr w:rsidR="00645A59" w:rsidRPr="00645A59" w14:paraId="64D15325" w14:textId="77777777" w:rsidTr="00881281">
        <w:trPr>
          <w:trHeight w:val="373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DB4F" w14:textId="77777777" w:rsidR="00434FFE" w:rsidRPr="00645A59" w:rsidRDefault="0024740D" w:rsidP="0090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Subject:</w:t>
            </w:r>
            <w:r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Amped Marketing and Advertising Making Charitable Proceeds for Special </w:t>
            </w:r>
            <w:r w:rsidR="00434FFE"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Olympics</w:t>
            </w:r>
            <w:r w:rsidR="00434FFE" w:rsidRPr="0064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085B18D" w14:textId="77777777" w:rsidR="00434FFE" w:rsidRPr="00645A59" w:rsidRDefault="00434FFE" w:rsidP="0090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599BCB" w14:textId="28773700" w:rsidR="00434FFE" w:rsidRPr="00645A59" w:rsidRDefault="00434FFE" w:rsidP="0090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Date: </w:t>
            </w:r>
            <w:r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Saturday, March 23, 2019 </w:t>
            </w:r>
          </w:p>
          <w:p w14:paraId="1BBA7B69" w14:textId="77777777" w:rsidR="00434FFE" w:rsidRPr="00645A59" w:rsidRDefault="00434FFE" w:rsidP="0090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1D3B9E" w14:textId="30B16BCA" w:rsidR="00434FFE" w:rsidRPr="00645A59" w:rsidRDefault="00434FFE" w:rsidP="0090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Time: </w:t>
            </w:r>
            <w:r w:rsidR="0065009B"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p.m.- 6 p.m.</w:t>
            </w:r>
          </w:p>
          <w:p w14:paraId="6884F962" w14:textId="77777777" w:rsidR="00434FFE" w:rsidRPr="00645A59" w:rsidRDefault="00434FFE" w:rsidP="0090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600E66" w14:textId="77777777" w:rsidR="00434FFE" w:rsidRPr="00645A59" w:rsidRDefault="00434FFE" w:rsidP="0090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Place: </w:t>
            </w:r>
            <w:r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Mall at University of Arizona: Spring Fling</w:t>
            </w:r>
          </w:p>
          <w:p w14:paraId="5B69C2DC" w14:textId="77777777" w:rsidR="00881281" w:rsidRPr="00645A59" w:rsidRDefault="00881281" w:rsidP="00881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44C5EE" w14:textId="3A96474C" w:rsidR="00881281" w:rsidRPr="00645A59" w:rsidRDefault="00881281" w:rsidP="00881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Contact PR Manager Emily Rabin:</w:t>
            </w:r>
            <w:r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D8545FE" w14:textId="77777777" w:rsidR="00881281" w:rsidRPr="00645A59" w:rsidRDefault="00881281" w:rsidP="00881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Phone:818-422-0312 </w:t>
            </w:r>
          </w:p>
          <w:p w14:paraId="09E49C57" w14:textId="04FDD9E4" w:rsidR="00881281" w:rsidRPr="00645A59" w:rsidRDefault="00881281" w:rsidP="00881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r w:rsidR="00302236"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Pr="00645A59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emilyshaerabin@gmail.com</w:t>
              </w:r>
            </w:hyperlink>
          </w:p>
          <w:p w14:paraId="0AEC74F0" w14:textId="2907C223" w:rsidR="00881281" w:rsidRPr="00645A59" w:rsidRDefault="00881281" w:rsidP="00881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C466" w14:textId="3F76F89F" w:rsidR="00881281" w:rsidRPr="00645A59" w:rsidRDefault="00434FFE" w:rsidP="00B80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645A59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64EB58F8" wp14:editId="6133153E">
                  <wp:extent cx="2451735" cy="2072640"/>
                  <wp:effectExtent l="0" t="0" r="12065" b="1016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207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EFE94" w14:textId="1ABC8606" w:rsidR="00881281" w:rsidRPr="00645A59" w:rsidRDefault="00302236" w:rsidP="00881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A59">
              <w:rPr>
                <w:rFonts w:ascii="Calibri" w:eastAsia="Calibri" w:hAnsi="Calibri" w:cs="Calibr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24D65" wp14:editId="3D266502">
                      <wp:simplePos x="0" y="0"/>
                      <wp:positionH relativeFrom="column">
                        <wp:posOffset>-3367405</wp:posOffset>
                      </wp:positionH>
                      <wp:positionV relativeFrom="paragraph">
                        <wp:posOffset>437515</wp:posOffset>
                      </wp:positionV>
                      <wp:extent cx="6743700" cy="0"/>
                      <wp:effectExtent l="0" t="0" r="1270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DC8E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5.15pt,34.45pt" to="265.85pt,3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81281" w:rsidRPr="0064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 image capturing Spring Fling at night.</w:t>
            </w:r>
          </w:p>
          <w:p w14:paraId="03BA2212" w14:textId="34F0F38F" w:rsidR="0024740D" w:rsidRPr="00645A59" w:rsidRDefault="0024740D" w:rsidP="00881281">
            <w:pPr>
              <w:tabs>
                <w:tab w:val="left" w:pos="1120"/>
              </w:tabs>
              <w:rPr>
                <w:color w:val="000000" w:themeColor="text1"/>
              </w:rPr>
            </w:pPr>
          </w:p>
        </w:tc>
      </w:tr>
    </w:tbl>
    <w:p w14:paraId="203E1611" w14:textId="08E158EE" w:rsidR="00F46CCE" w:rsidRPr="00645A59" w:rsidRDefault="00314023" w:rsidP="0030223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Amped Marketing and Advertising is conducting an event asking for all local Tucsonans to come together for the University of Arizona’s annual Spring Fling. This event wi</w:t>
      </w:r>
      <w:r w:rsidR="00165147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ll be held on Saturday, March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23, 2019, at 2 p.m. Amped Marketing and Advertising is partnering with the University of Arizona to g</w:t>
      </w:r>
      <w:bookmarkStart w:id="0" w:name="_GoBack"/>
      <w:bookmarkEnd w:id="0"/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et the Tucson community to come tog</w:t>
      </w:r>
      <w:r w:rsidR="007A643E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ether for a day of fun where all</w:t>
      </w:r>
      <w:r w:rsidR="00881281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proceeds m</w:t>
      </w:r>
      <w:r w:rsidR="007A643E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ade between the hours of 2</w:t>
      </w:r>
      <w:r w:rsidR="00015EA8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43E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p.m.-6</w:t>
      </w:r>
      <w:r w:rsidR="00015EA8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p.m</w:t>
      </w:r>
      <w:r w:rsidR="00015EA8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 towards an amazing cause; Special Olympics.</w:t>
      </w:r>
      <w:r w:rsidR="004762A2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55AA49" w14:textId="77777777" w:rsidR="00302236" w:rsidRPr="00645A59" w:rsidRDefault="00302236" w:rsidP="0030223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4F1AB" w14:textId="77777777" w:rsidR="00F46CCE" w:rsidRPr="00645A59" w:rsidRDefault="00314023" w:rsidP="0030223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This event will have the band Maroon 5 playin</w:t>
      </w:r>
      <w:r w:rsidR="009E6BAD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live music with the chance of having 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a photo opportunity</w:t>
      </w:r>
      <w:r w:rsidR="009E6BAD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band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. In addition, this event will have carnival rides, food, and games where you</w:t>
      </w:r>
      <w:r w:rsidR="009E6BAD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, your friends,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your family can pla</w:t>
      </w:r>
      <w:r w:rsidR="00F46CCE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to win prizes. </w:t>
      </w:r>
    </w:p>
    <w:p w14:paraId="2D71B5BC" w14:textId="77777777" w:rsidR="00302236" w:rsidRPr="00645A59" w:rsidRDefault="00302236" w:rsidP="0030223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6C01B9" w14:textId="77777777" w:rsidR="00302236" w:rsidRPr="00645A59" w:rsidRDefault="00314023" w:rsidP="0030223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Amped Marketing and Advertising will have a booth where anyone can come and say hi. The booth will have opportunitie</w:t>
      </w:r>
      <w:r w:rsidR="002D1E97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for people to win prizes by doing a raffle or 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spin</w:t>
      </w:r>
      <w:r w:rsidR="002D1E97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ning a wheel. One of the prices you can win is a </w:t>
      </w:r>
      <w:r w:rsidR="00335611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five percent discount </w:t>
      </w:r>
      <w:r w:rsidR="002D1E97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off of any service that Amped </w:t>
      </w:r>
      <w:r w:rsidR="00335611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Marketing and Advertising can </w:t>
      </w:r>
      <w:r w:rsidR="002D1E97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offer</w:t>
      </w: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E1456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come and </w:t>
      </w:r>
      <w:r w:rsidR="00D70FDD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support this amazing cause. </w:t>
      </w:r>
      <w:r w:rsidR="00335611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D70FDD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having a day f</w:t>
      </w:r>
      <w:r w:rsidR="00335611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ull of fun, you can help impact the lives of people in Special Olympics.</w:t>
      </w:r>
      <w:r w:rsidR="00302236"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433CEBB" w14:textId="708B0985" w:rsidR="00214CD1" w:rsidRPr="00645A59" w:rsidRDefault="0087490E" w:rsidP="0030223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A59">
        <w:rPr>
          <w:rFonts w:ascii="Times New Roman" w:hAnsi="Times New Roman" w:cs="Times New Roman"/>
          <w:color w:val="000000" w:themeColor="text1"/>
          <w:sz w:val="24"/>
          <w:szCs w:val="24"/>
        </w:rPr>
        <w:t>###</w:t>
      </w:r>
    </w:p>
    <w:sectPr w:rsidR="00214CD1" w:rsidRPr="00645A59" w:rsidSect="00AD3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0D"/>
    <w:rsid w:val="00015EA8"/>
    <w:rsid w:val="00073999"/>
    <w:rsid w:val="00165147"/>
    <w:rsid w:val="001E1456"/>
    <w:rsid w:val="001E2D79"/>
    <w:rsid w:val="00214CD1"/>
    <w:rsid w:val="0024740D"/>
    <w:rsid w:val="002602A3"/>
    <w:rsid w:val="00265B0F"/>
    <w:rsid w:val="00277006"/>
    <w:rsid w:val="002D1E97"/>
    <w:rsid w:val="00302236"/>
    <w:rsid w:val="00314023"/>
    <w:rsid w:val="00330D0F"/>
    <w:rsid w:val="00335611"/>
    <w:rsid w:val="0038371D"/>
    <w:rsid w:val="003C04AE"/>
    <w:rsid w:val="003D3B14"/>
    <w:rsid w:val="00406BBA"/>
    <w:rsid w:val="00434FFE"/>
    <w:rsid w:val="004762A2"/>
    <w:rsid w:val="005F2947"/>
    <w:rsid w:val="005F4C7D"/>
    <w:rsid w:val="00621222"/>
    <w:rsid w:val="00645A59"/>
    <w:rsid w:val="0065009B"/>
    <w:rsid w:val="00677EB6"/>
    <w:rsid w:val="0074733B"/>
    <w:rsid w:val="0075122E"/>
    <w:rsid w:val="00767A99"/>
    <w:rsid w:val="007877B1"/>
    <w:rsid w:val="007A643E"/>
    <w:rsid w:val="00835190"/>
    <w:rsid w:val="0087490E"/>
    <w:rsid w:val="00881281"/>
    <w:rsid w:val="008A407D"/>
    <w:rsid w:val="008D46C2"/>
    <w:rsid w:val="009044A6"/>
    <w:rsid w:val="00905A3E"/>
    <w:rsid w:val="009E6BAD"/>
    <w:rsid w:val="00A22F81"/>
    <w:rsid w:val="00AD38A3"/>
    <w:rsid w:val="00B221AE"/>
    <w:rsid w:val="00B435FA"/>
    <w:rsid w:val="00D36F6D"/>
    <w:rsid w:val="00D70FDD"/>
    <w:rsid w:val="00DA3875"/>
    <w:rsid w:val="00F46CCE"/>
    <w:rsid w:val="00F5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A7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24740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emilyshaerabin@gmail.com" TargetMode="External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245</Words>
  <Characters>1334</Characters>
  <Application>Microsoft Macintosh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Rabin, Emily Shae - (emilyrabin)</dc:creator>
  <cp:keywords/>
  <dc:description/>
  <cp:lastModifiedBy>Rabin, Emily Shae - (emilyrabin)</cp:lastModifiedBy>
  <cp:revision>29</cp:revision>
  <dcterms:created xsi:type="dcterms:W3CDTF">2019-02-14T00:00:00Z</dcterms:created>
  <dcterms:modified xsi:type="dcterms:W3CDTF">2019-02-18T21:04:00Z</dcterms:modified>
</cp:coreProperties>
</file>